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72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FE3898" w:rsidRPr="00FE3898" w:rsidTr="00F94F76">
        <w:trPr>
          <w:trHeight w:val="2246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3898" w:rsidRPr="00FE3898" w:rsidRDefault="00FE3898" w:rsidP="00FE3898">
            <w:pPr>
              <w:widowControl/>
              <w:autoSpaceDE/>
              <w:autoSpaceDN/>
              <w:adjustRightInd/>
              <w:rPr>
                <w:rFonts w:ascii="Century Tat" w:hAnsi="Century Tat"/>
                <w:sz w:val="22"/>
              </w:rPr>
            </w:pPr>
            <w:r>
              <w:rPr>
                <w:rFonts w:ascii="BelZAGZ" w:hAnsi="BelZAGZ"/>
                <w:sz w:val="22"/>
              </w:rPr>
              <w:t xml:space="preserve"> </w:t>
            </w:r>
            <w:r w:rsidRPr="00FE3898">
              <w:rPr>
                <w:rFonts w:ascii="BelZAGZ" w:hAnsi="BelZAGZ"/>
                <w:sz w:val="22"/>
              </w:rPr>
              <w:t xml:space="preserve">     </w:t>
            </w:r>
            <w:proofErr w:type="gramStart"/>
            <w:r w:rsidRPr="00FE3898">
              <w:rPr>
                <w:rFonts w:ascii="BelZAGZ" w:hAnsi="BelZAGZ"/>
                <w:sz w:val="22"/>
              </w:rPr>
              <w:t>Баш</w:t>
            </w:r>
            <w:proofErr w:type="gramEnd"/>
            <w:r w:rsidRPr="00FE3898">
              <w:rPr>
                <w:rFonts w:ascii="BelZAGZ" w:hAnsi="BelZAGZ" w:cs="B8TNR"/>
                <w:sz w:val="22"/>
                <w:lang w:val="be-BY"/>
              </w:rPr>
              <w:t>ҡ</w:t>
            </w:r>
            <w:proofErr w:type="spellStart"/>
            <w:r w:rsidRPr="00FE3898">
              <w:rPr>
                <w:rFonts w:ascii="BelZAGZ" w:hAnsi="BelZAGZ"/>
                <w:sz w:val="22"/>
              </w:rPr>
              <w:t>ортостан</w:t>
            </w:r>
            <w:proofErr w:type="spellEnd"/>
            <w:r w:rsidRPr="00FE3898">
              <w:rPr>
                <w:rFonts w:ascii="Century Tat" w:hAnsi="Century Tat"/>
                <w:sz w:val="22"/>
              </w:rPr>
              <w:t xml:space="preserve"> </w:t>
            </w:r>
            <w:r w:rsidRPr="00FE3898">
              <w:rPr>
                <w:rFonts w:ascii="BelZAGZ" w:hAnsi="BelZAGZ"/>
                <w:sz w:val="22"/>
              </w:rPr>
              <w:t>Республика</w:t>
            </w:r>
            <w:r w:rsidRPr="00FE3898">
              <w:rPr>
                <w:rFonts w:ascii="BelZAGZ" w:hAnsi="BelZAGZ"/>
                <w:sz w:val="22"/>
                <w:lang w:val="be-BY"/>
              </w:rPr>
              <w:t>һ</w:t>
            </w:r>
            <w:r w:rsidRPr="00FE3898">
              <w:rPr>
                <w:rFonts w:ascii="BelZAGZ" w:hAnsi="BelZAGZ"/>
                <w:sz w:val="22"/>
              </w:rPr>
              <w:t>ы</w:t>
            </w:r>
          </w:p>
          <w:p w:rsidR="00FE3898" w:rsidRPr="00FE3898" w:rsidRDefault="00FE3898" w:rsidP="00FE3898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FE3898">
              <w:rPr>
                <w:sz w:val="22"/>
              </w:rPr>
              <w:t xml:space="preserve">       </w:t>
            </w:r>
            <w:r w:rsidRPr="00FE3898">
              <w:rPr>
                <w:rFonts w:ascii="BelZAGZ" w:hAnsi="BelZAGZ"/>
                <w:sz w:val="22"/>
              </w:rPr>
              <w:t>Ми</w:t>
            </w:r>
            <w:r w:rsidRPr="00FE3898">
              <w:rPr>
                <w:rFonts w:ascii="BelZAGZ" w:hAnsi="BelZAGZ" w:cs="B8TNR"/>
                <w:sz w:val="22"/>
                <w:lang w:val="be-BY"/>
              </w:rPr>
              <w:t>ә</w:t>
            </w:r>
            <w:r w:rsidRPr="00FE3898">
              <w:rPr>
                <w:rFonts w:ascii="BelZAGZ" w:hAnsi="BelZAGZ"/>
                <w:sz w:val="22"/>
              </w:rPr>
              <w:t>к</w:t>
            </w:r>
            <w:r w:rsidRPr="00FE3898">
              <w:rPr>
                <w:rFonts w:ascii="BelZAGZ" w:hAnsi="BelZAGZ" w:cs="B8TNR"/>
                <w:sz w:val="22"/>
                <w:lang w:val="be-BY"/>
              </w:rPr>
              <w:t>ә</w:t>
            </w:r>
            <w:r w:rsidRPr="00FE3898">
              <w:rPr>
                <w:sz w:val="22"/>
              </w:rPr>
              <w:t xml:space="preserve">  </w:t>
            </w:r>
            <w:proofErr w:type="spellStart"/>
            <w:r w:rsidRPr="00FE3898">
              <w:rPr>
                <w:sz w:val="22"/>
              </w:rPr>
              <w:t>муниципаль</w:t>
            </w:r>
            <w:proofErr w:type="spellEnd"/>
            <w:r w:rsidRPr="00FE3898">
              <w:rPr>
                <w:sz w:val="22"/>
              </w:rPr>
              <w:t xml:space="preserve"> районы</w:t>
            </w:r>
          </w:p>
          <w:p w:rsidR="00FE3898" w:rsidRPr="00FE3898" w:rsidRDefault="00FE3898" w:rsidP="00FE3898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FE3898">
              <w:rPr>
                <w:sz w:val="22"/>
              </w:rPr>
              <w:t xml:space="preserve">       </w:t>
            </w:r>
            <w:proofErr w:type="spellStart"/>
            <w:r w:rsidRPr="00FE3898">
              <w:rPr>
                <w:rFonts w:ascii="BelZAGZ" w:hAnsi="BelZAGZ"/>
                <w:sz w:val="22"/>
              </w:rPr>
              <w:t>Илсе</w:t>
            </w:r>
            <w:proofErr w:type="spellEnd"/>
            <w:r w:rsidRPr="00FE3898">
              <w:rPr>
                <w:rFonts w:ascii="BelZAGZ" w:hAnsi="BelZAGZ" w:cs="B8TNR"/>
                <w:sz w:val="22"/>
                <w:lang w:val="be-BY"/>
              </w:rPr>
              <w:t>ғ</w:t>
            </w:r>
            <w:proofErr w:type="spellStart"/>
            <w:r w:rsidRPr="00FE3898">
              <w:rPr>
                <w:rFonts w:ascii="BelZAGZ" w:hAnsi="BelZAGZ"/>
                <w:sz w:val="22"/>
              </w:rPr>
              <w:t>ол</w:t>
            </w:r>
            <w:proofErr w:type="spellEnd"/>
            <w:r w:rsidRPr="00FE3898">
              <w:rPr>
                <w:sz w:val="22"/>
              </w:rPr>
              <w:t xml:space="preserve"> </w:t>
            </w:r>
            <w:proofErr w:type="spellStart"/>
            <w:r w:rsidRPr="00FE3898">
              <w:rPr>
                <w:sz w:val="22"/>
              </w:rPr>
              <w:t>ауыл</w:t>
            </w:r>
            <w:proofErr w:type="spellEnd"/>
            <w:r w:rsidRPr="00FE3898">
              <w:rPr>
                <w:sz w:val="22"/>
              </w:rPr>
              <w:t xml:space="preserve"> Советы</w:t>
            </w:r>
          </w:p>
          <w:p w:rsidR="00FE3898" w:rsidRPr="00FE3898" w:rsidRDefault="00FE3898" w:rsidP="00FE3898">
            <w:pPr>
              <w:widowControl/>
              <w:autoSpaceDE/>
              <w:autoSpaceDN/>
              <w:adjustRightInd/>
              <w:rPr>
                <w:sz w:val="22"/>
              </w:rPr>
            </w:pPr>
            <w:r w:rsidRPr="00FE3898">
              <w:rPr>
                <w:sz w:val="22"/>
              </w:rPr>
              <w:t xml:space="preserve">       </w:t>
            </w:r>
            <w:proofErr w:type="spellStart"/>
            <w:r w:rsidRPr="00FE3898">
              <w:rPr>
                <w:sz w:val="22"/>
              </w:rPr>
              <w:t>Ауыл</w:t>
            </w:r>
            <w:proofErr w:type="spellEnd"/>
            <w:r w:rsidRPr="00FE3898">
              <w:rPr>
                <w:sz w:val="22"/>
              </w:rPr>
              <w:t xml:space="preserve"> </w:t>
            </w:r>
            <w:r w:rsidRPr="00FE3898">
              <w:rPr>
                <w:rFonts w:ascii="BelZAGZ" w:hAnsi="BelZAGZ"/>
                <w:sz w:val="22"/>
              </w:rPr>
              <w:t>бил</w:t>
            </w:r>
            <w:r w:rsidRPr="00FE3898">
              <w:rPr>
                <w:rFonts w:ascii="BelZAGZ" w:hAnsi="BelZAGZ"/>
                <w:sz w:val="22"/>
                <w:lang w:val="be-BY"/>
              </w:rPr>
              <w:t>ә</w:t>
            </w:r>
            <w:proofErr w:type="gramStart"/>
            <w:r w:rsidRPr="00FE3898">
              <w:rPr>
                <w:rFonts w:ascii="BelZAGZ" w:hAnsi="BelZAGZ"/>
                <w:sz w:val="22"/>
              </w:rPr>
              <w:t>м</w:t>
            </w:r>
            <w:proofErr w:type="gramEnd"/>
            <w:r w:rsidRPr="00FE3898">
              <w:rPr>
                <w:rFonts w:ascii="BelZAGZ" w:hAnsi="BelZAGZ" w:cs="B8TNR"/>
                <w:sz w:val="22"/>
                <w:lang w:val="be-BY"/>
              </w:rPr>
              <w:t>әһ</w:t>
            </w:r>
            <w:r w:rsidRPr="00FE3898">
              <w:rPr>
                <w:rFonts w:ascii="BelZAGZ" w:hAnsi="BelZAGZ" w:cs="B8TNR"/>
                <w:sz w:val="22"/>
              </w:rPr>
              <w:t>е</w:t>
            </w:r>
            <w:r w:rsidRPr="00FE3898">
              <w:rPr>
                <w:sz w:val="22"/>
              </w:rPr>
              <w:t xml:space="preserve"> Советы</w:t>
            </w:r>
          </w:p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 w:rsidRPr="00FE3898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452089, </w:t>
            </w:r>
            <w:proofErr w:type="spellStart"/>
            <w:r w:rsidRPr="00FE3898"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Илс</w:t>
            </w:r>
            <w:proofErr w:type="spellEnd"/>
            <w:r w:rsidRPr="00FE3898">
              <w:rPr>
                <w:rFonts w:ascii="BelZAGZ" w:hAnsi="BelZAGZ"/>
                <w:color w:val="000000"/>
                <w:spacing w:val="-3"/>
                <w:sz w:val="22"/>
                <w:szCs w:val="21"/>
                <w:lang w:val="be-BY"/>
              </w:rPr>
              <w:t>е</w:t>
            </w:r>
            <w:r w:rsidRPr="00FE3898">
              <w:rPr>
                <w:rFonts w:ascii="BelZAGZ" w:hAnsi="BelZAGZ" w:cs="B8TNR"/>
                <w:color w:val="000000"/>
                <w:spacing w:val="-3"/>
                <w:sz w:val="22"/>
                <w:szCs w:val="21"/>
                <w:lang w:val="be-BY"/>
              </w:rPr>
              <w:t>ғ</w:t>
            </w:r>
            <w:proofErr w:type="spellStart"/>
            <w:r w:rsidRPr="00FE3898"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ол</w:t>
            </w:r>
            <w:proofErr w:type="spellEnd"/>
            <w:r w:rsidRPr="00FE3898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</w:t>
            </w:r>
            <w:proofErr w:type="spellStart"/>
            <w:r w:rsidRPr="00FE3898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ауылы</w:t>
            </w:r>
            <w:proofErr w:type="spellEnd"/>
            <w:r w:rsidRPr="00FE3898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, </w:t>
            </w:r>
          </w:p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 w:rsidRPr="00FE3898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   Совет </w:t>
            </w:r>
            <w:proofErr w:type="spellStart"/>
            <w:r w:rsidRPr="00FE3898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урамы</w:t>
            </w:r>
            <w:proofErr w:type="spellEnd"/>
            <w:r w:rsidRPr="00FE3898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, 9  </w:t>
            </w:r>
          </w:p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63"/>
              <w:ind w:left="-360"/>
              <w:rPr>
                <w:sz w:val="22"/>
              </w:rPr>
            </w:pPr>
            <w:r w:rsidRPr="00FE3898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тел.  </w:t>
            </w:r>
            <w:r w:rsidRPr="00FE3898"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  <w:p w:rsidR="00FE3898" w:rsidRPr="00FE3898" w:rsidRDefault="00FE3898" w:rsidP="00FE3898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3898" w:rsidRPr="00FE3898" w:rsidRDefault="00FE3898" w:rsidP="00FE3898">
            <w:pPr>
              <w:widowControl/>
              <w:autoSpaceDE/>
              <w:autoSpaceDN/>
              <w:adjustRightInd/>
            </w:pPr>
          </w:p>
          <w:p w:rsidR="00FE3898" w:rsidRPr="00FE3898" w:rsidRDefault="00FE3898" w:rsidP="00FE3898">
            <w:pPr>
              <w:widowControl/>
              <w:autoSpaceDE/>
              <w:autoSpaceDN/>
              <w:adjustRightInd/>
              <w:jc w:val="center"/>
            </w:pPr>
            <w:r w:rsidRPr="00FE389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06BBF1" wp14:editId="4564E63D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9"/>
              <w:rPr>
                <w:rFonts w:ascii="Century Tat" w:hAnsi="Century Tat"/>
                <w:sz w:val="22"/>
              </w:rPr>
            </w:pPr>
            <w:r w:rsidRPr="00FE3898">
              <w:rPr>
                <w:rFonts w:ascii="Century Tat" w:hAnsi="Century Tat"/>
                <w:sz w:val="22"/>
              </w:rPr>
              <w:t xml:space="preserve">      Совет  сельского  поселения</w:t>
            </w:r>
          </w:p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r w:rsidRPr="00FE3898">
              <w:rPr>
                <w:rFonts w:ascii="Century Tat" w:hAnsi="Century Tat"/>
                <w:sz w:val="22"/>
              </w:rPr>
              <w:t>Ильчигуловский сельсовет</w:t>
            </w:r>
          </w:p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9"/>
              <w:ind w:left="-180" w:right="180"/>
              <w:jc w:val="center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 w:rsidRPr="00FE3898">
              <w:rPr>
                <w:rFonts w:ascii="Century Tat" w:hAnsi="Century Tat"/>
                <w:sz w:val="22"/>
              </w:rPr>
              <w:t>муниципального района</w:t>
            </w:r>
          </w:p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proofErr w:type="spellStart"/>
            <w:r w:rsidRPr="00FE3898">
              <w:rPr>
                <w:rFonts w:ascii="Century Tat" w:hAnsi="Century Tat"/>
                <w:sz w:val="22"/>
              </w:rPr>
              <w:t>Миякинский</w:t>
            </w:r>
            <w:proofErr w:type="spellEnd"/>
            <w:r w:rsidRPr="00FE3898">
              <w:rPr>
                <w:rFonts w:ascii="Century Tat" w:hAnsi="Century Tat"/>
                <w:sz w:val="22"/>
              </w:rPr>
              <w:t xml:space="preserve"> район</w:t>
            </w:r>
          </w:p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r w:rsidRPr="00FE3898">
              <w:rPr>
                <w:rFonts w:ascii="Century Tat" w:hAnsi="Century Tat"/>
                <w:sz w:val="22"/>
              </w:rPr>
              <w:t xml:space="preserve"> Республики Башкортостан</w:t>
            </w:r>
          </w:p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63" w:line="197" w:lineRule="exact"/>
              <w:ind w:left="912" w:hanging="912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 w:rsidRPr="00FE3898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 xml:space="preserve">           452089, с. </w:t>
            </w:r>
            <w:proofErr w:type="spellStart"/>
            <w:r w:rsidRPr="00FE3898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Ильчигулово</w:t>
            </w:r>
            <w:proofErr w:type="gramStart"/>
            <w:r w:rsidRPr="00FE3898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,у</w:t>
            </w:r>
            <w:proofErr w:type="gramEnd"/>
            <w:r w:rsidRPr="00FE3898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л</w:t>
            </w:r>
            <w:proofErr w:type="spellEnd"/>
            <w:r w:rsidRPr="00FE3898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. Советская, 9</w:t>
            </w:r>
            <w:r w:rsidRPr="00FE3898">
              <w:rPr>
                <w:rFonts w:ascii="Century Tat" w:hAnsi="Century Tat"/>
                <w:sz w:val="22"/>
              </w:rPr>
              <w:t xml:space="preserve"> </w:t>
            </w:r>
          </w:p>
          <w:p w:rsidR="00FE3898" w:rsidRPr="00FE3898" w:rsidRDefault="00FE3898" w:rsidP="00FE3898">
            <w:pPr>
              <w:widowControl/>
              <w:shd w:val="clear" w:color="auto" w:fill="FFFFFF"/>
              <w:autoSpaceDE/>
              <w:autoSpaceDN/>
              <w:adjustRightInd/>
              <w:spacing w:before="163"/>
              <w:ind w:left="-360"/>
              <w:rPr>
                <w:b/>
                <w:bCs/>
              </w:rPr>
            </w:pPr>
            <w:r w:rsidRPr="00FE3898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     тел.  </w:t>
            </w:r>
            <w:r w:rsidRPr="00FE3898"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  <w:p w:rsidR="00FE3898" w:rsidRPr="00FE3898" w:rsidRDefault="00FE3898" w:rsidP="00FE3898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</w:rPr>
            </w:pPr>
          </w:p>
        </w:tc>
      </w:tr>
    </w:tbl>
    <w:p w:rsidR="00FE3898" w:rsidRPr="00FE3898" w:rsidRDefault="00FE3898" w:rsidP="00FE3898">
      <w:pPr>
        <w:widowControl/>
        <w:jc w:val="both"/>
        <w:rPr>
          <w:rFonts w:ascii="Century Tat" w:hAnsi="Century Tat" w:cs="Arial"/>
          <w:b/>
          <w:bCs/>
          <w:sz w:val="28"/>
          <w:szCs w:val="28"/>
        </w:rPr>
      </w:pPr>
      <w:r w:rsidRPr="00FE3898">
        <w:rPr>
          <w:rFonts w:ascii="Century Tat" w:hAnsi="Century Tat" w:cs="Arial"/>
          <w:b/>
          <w:bCs/>
          <w:sz w:val="28"/>
          <w:szCs w:val="28"/>
        </w:rPr>
        <w:t xml:space="preserve">   </w:t>
      </w:r>
      <w:r w:rsidRPr="00FE3898">
        <w:rPr>
          <w:rFonts w:ascii="Century Tat" w:hAnsi="Century Tat" w:cs="Arial"/>
          <w:b/>
          <w:bCs/>
          <w:sz w:val="28"/>
          <w:szCs w:val="28"/>
          <w:lang w:val="en-US"/>
        </w:rPr>
        <w:t>K</w:t>
      </w:r>
      <w:r w:rsidRPr="00FE3898">
        <w:rPr>
          <w:rFonts w:ascii="Century Tat" w:hAnsi="Century Tat" w:cs="Arial"/>
          <w:b/>
          <w:bCs/>
          <w:sz w:val="28"/>
          <w:szCs w:val="28"/>
        </w:rPr>
        <w:t>АРАР                                                                 РЕШЕНИЕ</w:t>
      </w:r>
    </w:p>
    <w:p w:rsidR="00FE3898" w:rsidRDefault="00FE3898" w:rsidP="00FE3898">
      <w:pPr>
        <w:pStyle w:val="14-15"/>
        <w:spacing w:line="228" w:lineRule="auto"/>
        <w:ind w:firstLine="708"/>
        <w:jc w:val="center"/>
      </w:pPr>
    </w:p>
    <w:p w:rsidR="00FE3898" w:rsidRDefault="00FE3898" w:rsidP="00FE3898">
      <w:pPr>
        <w:pStyle w:val="14-15"/>
        <w:spacing w:line="228" w:lineRule="auto"/>
        <w:ind w:firstLine="708"/>
        <w:jc w:val="center"/>
      </w:pPr>
      <w:r>
        <w:t xml:space="preserve">О правилах содержания пчел на территории сельского поселения </w:t>
      </w:r>
      <w:r>
        <w:t>Ильчигуловский</w:t>
      </w:r>
      <w:r>
        <w:t xml:space="preserve"> сельсовет </w:t>
      </w:r>
    </w:p>
    <w:p w:rsidR="00FE3898" w:rsidRDefault="00FE3898" w:rsidP="00FE3898">
      <w:pPr>
        <w:pStyle w:val="14-15"/>
        <w:spacing w:line="228" w:lineRule="auto"/>
        <w:ind w:firstLine="708"/>
        <w:jc w:val="center"/>
      </w:pPr>
    </w:p>
    <w:p w:rsidR="00FE3898" w:rsidRDefault="00FE3898" w:rsidP="00FE3898">
      <w:pPr>
        <w:pStyle w:val="14-15"/>
        <w:spacing w:line="228" w:lineRule="auto"/>
        <w:ind w:firstLine="0"/>
      </w:pPr>
      <w:r>
        <w:t xml:space="preserve">Совет сельского поселения </w:t>
      </w:r>
      <w:r>
        <w:t>Ильчигуловский</w:t>
      </w:r>
      <w:r>
        <w:t xml:space="preserve"> сельсовет</w:t>
      </w:r>
      <w:proofErr w:type="gramStart"/>
      <w:r>
        <w:t xml:space="preserve"> Р</w:t>
      </w:r>
      <w:proofErr w:type="gramEnd"/>
      <w:r>
        <w:t>ешил:</w:t>
      </w:r>
    </w:p>
    <w:p w:rsidR="00FE3898" w:rsidRDefault="00FE3898" w:rsidP="00FE389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содержания пчел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E3898" w:rsidRDefault="00FE3898" w:rsidP="00FE389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решение путем вывешивания на информационном стенде в здании администрации сельского поселения.</w:t>
      </w:r>
    </w:p>
    <w:p w:rsidR="00FE3898" w:rsidRDefault="00FE3898" w:rsidP="00FE389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 и охраны правопорядка.</w:t>
      </w:r>
    </w:p>
    <w:p w:rsidR="00FE3898" w:rsidRDefault="00FE3898" w:rsidP="00FE389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E3898" w:rsidRDefault="00FE3898" w:rsidP="00FE3898">
      <w:pPr>
        <w:pStyle w:val="ConsPlusNonformat"/>
        <w:widowControl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E3898" w:rsidRDefault="00FE3898" w:rsidP="00FE3898">
      <w:pPr>
        <w:pStyle w:val="ConsPlusNonformat"/>
        <w:widowControl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E3898" w:rsidRDefault="00FE3898" w:rsidP="00FE3898">
      <w:pPr>
        <w:pStyle w:val="ConsPlusNonformat"/>
        <w:widowControl/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Т.Г.Гумеров</w:t>
      </w:r>
      <w:proofErr w:type="spellEnd"/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Ильчигулово</w:t>
      </w:r>
      <w:proofErr w:type="spellEnd"/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E3898" w:rsidRDefault="00FE3898" w:rsidP="00FE3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FE3898" w:rsidRDefault="00FE3898" w:rsidP="00FE3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E3898" w:rsidRDefault="00FE3898" w:rsidP="00FE3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E3898" w:rsidRDefault="00FE3898" w:rsidP="00FE3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E3898" w:rsidRDefault="00FE3898" w:rsidP="00FE3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E3898" w:rsidRDefault="00FE3898" w:rsidP="00FE3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113от 01.07.2013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E3898" w:rsidRDefault="00FE3898" w:rsidP="00FE389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E3898" w:rsidRDefault="00FE3898" w:rsidP="00FE38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содержания пчел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Ильчигуловский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Ильчигуловский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E3898" w:rsidRDefault="00FE3898" w:rsidP="00FE38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Пчелиные семьи с необходимым имуществом для занятия пчеловодством называются пасекой.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Хозяйство, имеющее пасеку, должно быть зарегистрировано в районной ветеринарной станции по борьбе с болезнями животных или ветеринарных участках, участковых ветлечебницах по месту жительства с обязательным получением ветеринарно-санитарного паспорта.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Новые пасеки комплектовать здоровыми пчелосемьями, завозимыми из хозяйств, благополучных по заразным болезням пчел, с указанием даты проведения ветеринарных мероприятий на пасеке в текущем году.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Каждую партию вновь завозимых пчел размещать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изолированной пасеке не ближе 5-</w:t>
      </w:r>
      <w:smartTag w:uri="urn:schemas-microsoft-com:office:smarttags" w:element="metricconverter">
        <w:smartTagPr>
          <w:attr w:name="ProductID" w:val="7 км"/>
        </w:smartTagPr>
        <w:r>
          <w:rPr>
            <w:rFonts w:ascii="Times New Roman" w:hAnsi="Times New Roman" w:cs="Times New Roman"/>
            <w:sz w:val="28"/>
            <w:szCs w:val="28"/>
          </w:rPr>
          <w:t>7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других пасек. Их выдержать под ветеринарным контролем в течение 30 дней и исследовать на наличие возбудителей заразных болезней. При получении отрицательных результатов лабораторных исследований семьи переводить на основную пасеку. Реализацию пчелосемей, пакетов, маток с пасек осуществлять только после тщательного их осмотра ветеринарным специалистом и получения свидетельства по форме 1-вет.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Дважды в год владелец обязан проводить ревизию пасеки с проведением лабораторных исследований на инвазионные и инфекционные заболевания, строго соблюдать сроки взятия и отправки материала, определенные лабораторией для разных заболеваний.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массовой гибели пчелиных семей или подозрения на их заболевание заразной болезнью пчеловоды хозяйств и владельцы пасек обязаны немедленно сообщить ветеринарному врачу.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выборе участка под пасеку строго соблюдать следующие требования: 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стационарные пасеки и временные точки должны быть размещены на расстоянии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  <w:sz w:val="28"/>
            <w:szCs w:val="28"/>
          </w:rPr>
          <w:t>500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шоссейных и железных дорого;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ульи с находящимися в них пчелосемьями располагают на расстоянии не ближе 3-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 и отделяют сплошным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забором по периметру высотой не менее двух метров. В противном случае они должны быть отделены от соседних землевладений зданием, строением, сооружением, а летки направлены к середине участка пчеловода;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менее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 w:cs="Times New Roman"/>
            <w:sz w:val="28"/>
            <w:szCs w:val="28"/>
          </w:rPr>
          <w:t>1 км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животноводческих объектов;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менее </w:t>
      </w:r>
      <w:smartTag w:uri="urn:schemas-microsoft-com:office:smarttags" w:element="metricconverter">
        <w:smartTagPr>
          <w:attr w:name="ProductID" w:val="5 км"/>
        </w:smartTagPr>
        <w:r>
          <w:rPr>
            <w:rFonts w:ascii="Times New Roman" w:hAnsi="Times New Roman" w:cs="Times New Roman"/>
            <w:sz w:val="28"/>
            <w:szCs w:val="28"/>
          </w:rPr>
          <w:t>5 км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предприятий кондитерской и химической промышленности;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участок под пасеку должен быть огражден сплошным забором высотой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>
        <w:rPr>
          <w:rFonts w:ascii="Times New Roman" w:hAnsi="Times New Roman" w:cs="Times New Roman"/>
          <w:sz w:val="28"/>
          <w:szCs w:val="28"/>
        </w:rPr>
        <w:t>, кроме жилого дома;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пасеки в обязательном порядке обсаживается плодовыми деревьями и ягодными кустарниками;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содержании пчелосемей в населенных пунктах и садоводческих товариществах их количество не должно превышать двух пчелосемей на </w:t>
      </w:r>
      <w:smartTag w:uri="urn:schemas-microsoft-com:office:smarttags" w:element="metricconverter">
        <w:smartTagPr>
          <w:attr w:name="ProductID" w:val="100 кв. м"/>
        </w:smartTagPr>
        <w:r>
          <w:rPr>
            <w:rFonts w:ascii="Times New Roman" w:hAnsi="Times New Roman" w:cs="Times New Roman"/>
            <w:sz w:val="28"/>
            <w:szCs w:val="28"/>
          </w:rPr>
          <w:t>100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участка пчеловода;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пасек на кочевку осуществлять в соответствии с инструкцией «О мероприятиях по предупреждению и ликвидации болезней, отравлений и основных вредителей пчел», ветеринарным законодательством и данными Правилами.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Запрещается установка стационарных кочевых пасек вблизи детских учреждений, школ, больниц, а также усадеб граждан, имеющих медицинское заключение об аллергической реакции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пчел.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Нарушители правил содержания пчел привлекаются к административной ответственности в соответствии с Законом Республики Башкортостан № 84-З от 04.06.2004 (в редакции от 28.02.2008 г.) «Об административных правонарушениях»</w:t>
      </w: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E3898" w:rsidRDefault="00FE3898" w:rsidP="00FE3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Ильчигуловский</w:t>
      </w:r>
    </w:p>
    <w:p w:rsidR="00FE3898" w:rsidRDefault="00FE3898" w:rsidP="00FE3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FE3898" w:rsidRDefault="00FE3898" w:rsidP="00FE3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Ильчигуловский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</w:t>
      </w:r>
      <w:bookmarkStart w:id="0" w:name="_GoBack"/>
      <w:bookmarkEnd w:id="0"/>
    </w:p>
    <w:p w:rsidR="005429F6" w:rsidRDefault="005429F6"/>
    <w:sectPr w:rsidR="0054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7"/>
    <w:rsid w:val="005429F6"/>
    <w:rsid w:val="00FC69F7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8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E3898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FE3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8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FE3898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FE3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2013-07-25T07:02:00Z</cp:lastPrinted>
  <dcterms:created xsi:type="dcterms:W3CDTF">2013-07-25T06:58:00Z</dcterms:created>
  <dcterms:modified xsi:type="dcterms:W3CDTF">2013-07-25T07:03:00Z</dcterms:modified>
</cp:coreProperties>
</file>