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2165"/>
        <w:gridCol w:w="3775"/>
      </w:tblGrid>
      <w:tr w:rsidR="00137F3D" w:rsidRPr="003E2A2A" w:rsidTr="00A34AE6">
        <w:trPr>
          <w:trHeight w:val="2489"/>
        </w:trPr>
        <w:tc>
          <w:tcPr>
            <w:tcW w:w="3960" w:type="dxa"/>
            <w:tcBorders>
              <w:right w:val="single" w:sz="4" w:space="0" w:color="auto"/>
            </w:tcBorders>
          </w:tcPr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>Баш</w:t>
            </w:r>
            <w:proofErr w:type="gramStart"/>
            <w:r w:rsidRPr="003E2A2A">
              <w:rPr>
                <w:rFonts w:ascii="Century Tat" w:hAnsi="Century Tat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3E2A2A">
              <w:rPr>
                <w:rFonts w:ascii="Century Tat" w:hAnsi="Century Tat"/>
                <w:sz w:val="24"/>
                <w:szCs w:val="24"/>
              </w:rPr>
              <w:t>ортостан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Республика</w:t>
            </w:r>
            <w:r w:rsidRPr="003E2A2A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E2A2A">
              <w:rPr>
                <w:rFonts w:ascii="Century Tat" w:hAnsi="Century Tat"/>
                <w:sz w:val="24"/>
                <w:szCs w:val="24"/>
              </w:rPr>
              <w:t>ы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>Ми</w:t>
            </w:r>
            <w:r w:rsidRPr="003E2A2A">
              <w:rPr>
                <w:sz w:val="24"/>
                <w:szCs w:val="24"/>
                <w:lang w:val="be-BY"/>
              </w:rPr>
              <w:t>ә</w:t>
            </w:r>
            <w:r w:rsidRPr="003E2A2A">
              <w:rPr>
                <w:rFonts w:ascii="Century Tat" w:hAnsi="Century Tat"/>
                <w:sz w:val="24"/>
                <w:szCs w:val="24"/>
              </w:rPr>
              <w:t>к</w:t>
            </w:r>
            <w:r w:rsidRPr="003E2A2A">
              <w:rPr>
                <w:sz w:val="24"/>
                <w:szCs w:val="24"/>
                <w:lang w:val="be-BY"/>
              </w:rPr>
              <w:t>ә</w:t>
            </w:r>
            <w:r w:rsidRPr="003E2A2A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муниципаль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2A2A">
              <w:rPr>
                <w:rFonts w:ascii="BelZAGZ" w:hAnsi="BelZAGZ"/>
                <w:sz w:val="24"/>
                <w:szCs w:val="24"/>
              </w:rPr>
              <w:t>районыны</w:t>
            </w:r>
            <w:proofErr w:type="spellEnd"/>
            <w:r w:rsidRPr="003E2A2A">
              <w:rPr>
                <w:rFonts w:ascii="BelZAGZ" w:hAnsi="BelZAGZ"/>
                <w:sz w:val="24"/>
                <w:szCs w:val="24"/>
                <w:lang w:val="be-BY"/>
              </w:rPr>
              <w:t xml:space="preserve">ң </w:t>
            </w:r>
            <w:proofErr w:type="spellStart"/>
            <w:r w:rsidRPr="003E2A2A">
              <w:rPr>
                <w:rFonts w:ascii="BelZAGZ" w:hAnsi="BelZAGZ"/>
                <w:sz w:val="24"/>
                <w:szCs w:val="24"/>
              </w:rPr>
              <w:t>Илсе</w:t>
            </w:r>
            <w:proofErr w:type="spellEnd"/>
            <w:r w:rsidRPr="003E2A2A">
              <w:rPr>
                <w:rFonts w:ascii="BelZAGZ" w:hAnsi="BelZAGZ"/>
                <w:sz w:val="24"/>
                <w:szCs w:val="24"/>
                <w:lang w:val="be-BY"/>
              </w:rPr>
              <w:t>ғ</w:t>
            </w:r>
            <w:proofErr w:type="spellStart"/>
            <w:r w:rsidRPr="003E2A2A">
              <w:rPr>
                <w:rFonts w:ascii="BelZAGZ" w:hAnsi="BelZAGZ"/>
                <w:sz w:val="24"/>
                <w:szCs w:val="24"/>
              </w:rPr>
              <w:t>ол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советы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  <w:lang w:val="be-BY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 xml:space="preserve">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ауыл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бил</w:t>
            </w:r>
            <w:r w:rsidRPr="003E2A2A">
              <w:rPr>
                <w:sz w:val="24"/>
                <w:szCs w:val="24"/>
                <w:lang w:val="be-BY"/>
              </w:rPr>
              <w:t>ә</w:t>
            </w:r>
            <w:proofErr w:type="gramStart"/>
            <w:r w:rsidRPr="003E2A2A">
              <w:rPr>
                <w:rFonts w:ascii="Century Tat" w:hAnsi="Century Tat"/>
                <w:sz w:val="24"/>
                <w:szCs w:val="24"/>
              </w:rPr>
              <w:t>м</w:t>
            </w:r>
            <w:proofErr w:type="gramEnd"/>
            <w:r w:rsidRPr="003E2A2A">
              <w:rPr>
                <w:sz w:val="24"/>
                <w:szCs w:val="24"/>
                <w:lang w:val="be-BY"/>
              </w:rPr>
              <w:t>ә</w:t>
            </w:r>
            <w:r w:rsidRPr="003E2A2A">
              <w:rPr>
                <w:rFonts w:ascii="Century Tat" w:hAnsi="Century Tat"/>
                <w:sz w:val="24"/>
                <w:szCs w:val="24"/>
                <w:lang w:val="en-US"/>
              </w:rPr>
              <w:t>h</w:t>
            </w:r>
            <w:r w:rsidRPr="003E2A2A">
              <w:rPr>
                <w:rFonts w:ascii="Century Tat" w:hAnsi="Century Tat"/>
                <w:sz w:val="24"/>
                <w:szCs w:val="24"/>
              </w:rPr>
              <w:t xml:space="preserve">е 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хакими</w:t>
            </w:r>
            <w:proofErr w:type="spellEnd"/>
            <w:r w:rsidRPr="003E2A2A">
              <w:rPr>
                <w:sz w:val="24"/>
                <w:szCs w:val="24"/>
                <w:lang w:val="be-BY"/>
              </w:rPr>
              <w:t>әте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 xml:space="preserve">452089, </w:t>
            </w:r>
            <w:r w:rsidRPr="003E2A2A">
              <w:rPr>
                <w:rFonts w:ascii="BelZAGZ" w:hAnsi="BelZAGZ"/>
                <w:szCs w:val="24"/>
              </w:rPr>
              <w:t>Ми</w:t>
            </w:r>
            <w:r w:rsidRPr="003E2A2A">
              <w:rPr>
                <w:rFonts w:ascii="BelZAGZ" w:hAnsi="BelZAGZ"/>
                <w:szCs w:val="24"/>
                <w:lang w:val="be-BY"/>
              </w:rPr>
              <w:t>ә</w:t>
            </w:r>
            <w:proofErr w:type="gramStart"/>
            <w:r w:rsidRPr="003E2A2A">
              <w:rPr>
                <w:rFonts w:ascii="BelZAGZ" w:hAnsi="BelZAGZ"/>
                <w:szCs w:val="24"/>
              </w:rPr>
              <w:t>к</w:t>
            </w:r>
            <w:proofErr w:type="gramEnd"/>
            <w:r w:rsidRPr="003E2A2A">
              <w:rPr>
                <w:rFonts w:ascii="BelZAGZ" w:hAnsi="BelZAGZ" w:cs="B8TNR"/>
                <w:szCs w:val="24"/>
                <w:lang w:val="be-BY"/>
              </w:rPr>
              <w:t>ә</w:t>
            </w:r>
            <w:r w:rsidRPr="003E2A2A">
              <w:rPr>
                <w:rFonts w:ascii="Century Tat" w:hAnsi="Century Tat"/>
                <w:sz w:val="16"/>
                <w:szCs w:val="24"/>
              </w:rPr>
              <w:t xml:space="preserve">  районы, </w:t>
            </w:r>
            <w:proofErr w:type="spellStart"/>
            <w:r w:rsidRPr="003E2A2A">
              <w:rPr>
                <w:rFonts w:ascii="BelZAGZ" w:hAnsi="BelZAGZ"/>
                <w:szCs w:val="24"/>
              </w:rPr>
              <w:t>Илсе</w:t>
            </w:r>
            <w:proofErr w:type="spellEnd"/>
            <w:r w:rsidRPr="003E2A2A">
              <w:rPr>
                <w:rFonts w:ascii="BelZAGZ" w:hAnsi="BelZAGZ"/>
                <w:szCs w:val="24"/>
                <w:lang w:val="be-BY"/>
              </w:rPr>
              <w:t>ғ</w:t>
            </w:r>
            <w:proofErr w:type="spellStart"/>
            <w:r w:rsidRPr="003E2A2A">
              <w:rPr>
                <w:rFonts w:ascii="BelZAGZ" w:hAnsi="BelZAGZ"/>
                <w:szCs w:val="24"/>
              </w:rPr>
              <w:t>ол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 xml:space="preserve"> </w:t>
            </w:r>
            <w:proofErr w:type="spellStart"/>
            <w:r w:rsidRPr="003E2A2A">
              <w:rPr>
                <w:rFonts w:ascii="Century Tat" w:hAnsi="Century Tat"/>
                <w:sz w:val="16"/>
                <w:szCs w:val="24"/>
              </w:rPr>
              <w:t>ауылы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 xml:space="preserve">, 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16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 xml:space="preserve">Совет </w:t>
            </w:r>
            <w:proofErr w:type="spellStart"/>
            <w:r w:rsidRPr="003E2A2A">
              <w:rPr>
                <w:rFonts w:ascii="Century Tat" w:hAnsi="Century Tat"/>
                <w:sz w:val="16"/>
                <w:szCs w:val="24"/>
              </w:rPr>
              <w:t>урамы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>, 9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>тел./факс 2-71-69, 2-71-72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F3D" w:rsidRPr="003E2A2A" w:rsidRDefault="00137F3D" w:rsidP="00A34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37F3D" w:rsidRPr="003E2A2A" w:rsidRDefault="00137F3D" w:rsidP="00A34AE6">
            <w:pPr>
              <w:framePr w:h="1276" w:hSpace="38" w:vSpace="58" w:wrap="notBeside" w:vAnchor="text" w:hAnchor="margin" w:x="4403" w:y="59"/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E2A2A">
              <w:rPr>
                <w:sz w:val="24"/>
                <w:szCs w:val="24"/>
              </w:rPr>
              <w:t xml:space="preserve">      </w:t>
            </w:r>
            <w:r>
              <w:rPr>
                <w:noProof/>
                <w:sz w:val="24"/>
                <w:szCs w:val="24"/>
              </w:rPr>
              <w:drawing>
                <wp:inline distT="0" distB="0" distL="0" distR="0" wp14:anchorId="31D8E80F" wp14:editId="694B5C31">
                  <wp:extent cx="643890" cy="812165"/>
                  <wp:effectExtent l="0" t="0" r="381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775" w:type="dxa"/>
            <w:tcBorders>
              <w:left w:val="single" w:sz="4" w:space="0" w:color="auto"/>
            </w:tcBorders>
          </w:tcPr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>Республика Башкортостан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24"/>
                <w:szCs w:val="24"/>
              </w:rPr>
              <w:t xml:space="preserve">Администрация   сельского      поселения Ильчигуловский       сельсовет муниципального   района </w:t>
            </w:r>
            <w:proofErr w:type="spellStart"/>
            <w:r w:rsidRPr="003E2A2A">
              <w:rPr>
                <w:rFonts w:ascii="Century Tat" w:hAnsi="Century Tat"/>
                <w:sz w:val="24"/>
                <w:szCs w:val="24"/>
              </w:rPr>
              <w:t>Миякинский</w:t>
            </w:r>
            <w:proofErr w:type="spellEnd"/>
            <w:r w:rsidRPr="003E2A2A">
              <w:rPr>
                <w:rFonts w:ascii="Century Tat" w:hAnsi="Century Tat"/>
                <w:sz w:val="24"/>
                <w:szCs w:val="24"/>
              </w:rPr>
              <w:t xml:space="preserve"> район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 xml:space="preserve">452092, </w:t>
            </w:r>
            <w:proofErr w:type="spellStart"/>
            <w:r w:rsidRPr="003E2A2A">
              <w:rPr>
                <w:rFonts w:ascii="Century Tat" w:hAnsi="Century Tat"/>
                <w:sz w:val="16"/>
                <w:szCs w:val="24"/>
              </w:rPr>
              <w:t>Миякинский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 xml:space="preserve"> район, с. </w:t>
            </w:r>
            <w:proofErr w:type="spellStart"/>
            <w:r w:rsidRPr="003E2A2A">
              <w:rPr>
                <w:rFonts w:ascii="Century Tat" w:hAnsi="Century Tat"/>
                <w:sz w:val="16"/>
                <w:szCs w:val="24"/>
              </w:rPr>
              <w:t>Ильчигулово</w:t>
            </w:r>
            <w:proofErr w:type="spellEnd"/>
            <w:r w:rsidRPr="003E2A2A">
              <w:rPr>
                <w:rFonts w:ascii="Century Tat" w:hAnsi="Century Tat"/>
                <w:sz w:val="16"/>
                <w:szCs w:val="24"/>
              </w:rPr>
              <w:t>,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16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>ул. Советская, 9</w:t>
            </w:r>
          </w:p>
          <w:p w:rsidR="00137F3D" w:rsidRPr="003E2A2A" w:rsidRDefault="00137F3D" w:rsidP="00A34AE6">
            <w:pPr>
              <w:widowControl/>
              <w:autoSpaceDE/>
              <w:autoSpaceDN/>
              <w:adjustRightInd/>
              <w:jc w:val="center"/>
              <w:rPr>
                <w:rFonts w:ascii="Century Tat" w:hAnsi="Century Tat"/>
                <w:sz w:val="24"/>
                <w:szCs w:val="24"/>
              </w:rPr>
            </w:pPr>
            <w:r w:rsidRPr="003E2A2A">
              <w:rPr>
                <w:rFonts w:ascii="Century Tat" w:hAnsi="Century Tat"/>
                <w:sz w:val="16"/>
                <w:szCs w:val="24"/>
              </w:rPr>
              <w:t>тел./факс 2-71-69, 2-71-72</w:t>
            </w:r>
          </w:p>
        </w:tc>
      </w:tr>
    </w:tbl>
    <w:p w:rsidR="00137F3D" w:rsidRDefault="00A3261E" w:rsidP="00137F3D">
      <w:pPr>
        <w:rPr>
          <w:b/>
        </w:rPr>
      </w:pPr>
      <w:proofErr w:type="spellStart"/>
      <w:r>
        <w:rPr>
          <w:b/>
          <w:bCs/>
          <w:sz w:val="32"/>
        </w:rPr>
        <w:t>Карар</w:t>
      </w:r>
      <w:proofErr w:type="spellEnd"/>
      <w:r>
        <w:rPr>
          <w:b/>
          <w:bCs/>
          <w:sz w:val="32"/>
        </w:rPr>
        <w:t xml:space="preserve">   </w:t>
      </w:r>
      <w:r w:rsidR="00137F3D">
        <w:rPr>
          <w:b/>
          <w:bCs/>
          <w:sz w:val="32"/>
        </w:rPr>
        <w:t xml:space="preserve">        </w:t>
      </w:r>
      <w:r w:rsidR="00A37146">
        <w:rPr>
          <w:b/>
          <w:bCs/>
          <w:sz w:val="32"/>
        </w:rPr>
        <w:t xml:space="preserve">                               </w:t>
      </w:r>
      <w:r>
        <w:rPr>
          <w:b/>
          <w:bCs/>
          <w:sz w:val="32"/>
        </w:rPr>
        <w:t>№16</w:t>
      </w:r>
      <w:r w:rsidR="00A37146">
        <w:rPr>
          <w:b/>
          <w:bCs/>
          <w:sz w:val="32"/>
        </w:rPr>
        <w:t xml:space="preserve">                    </w:t>
      </w:r>
      <w:r w:rsidR="00137F3D">
        <w:rPr>
          <w:b/>
          <w:bCs/>
          <w:sz w:val="36"/>
        </w:rPr>
        <w:t>постановление</w:t>
      </w:r>
      <w:r w:rsidR="00137F3D">
        <w:t xml:space="preserve">           </w:t>
      </w:r>
    </w:p>
    <w:p w:rsidR="00137F3D" w:rsidRDefault="00137F3D" w:rsidP="00137F3D">
      <w:r>
        <w:rPr>
          <w:b/>
          <w:bCs/>
          <w:spacing w:val="-3"/>
          <w:sz w:val="24"/>
          <w:szCs w:val="24"/>
        </w:rPr>
        <w:t xml:space="preserve"> «ОБ УТВЕРЖДЕНИИ ПОЛОЖЕНИЯ ОБ ОПРЕДЕЛЕНИИ ФОРМ УЧАСТИЯ</w:t>
      </w:r>
    </w:p>
    <w:p w:rsidR="00137F3D" w:rsidRDefault="00137F3D" w:rsidP="00137F3D">
      <w:pPr>
        <w:shd w:val="clear" w:color="auto" w:fill="FFFFFF"/>
        <w:spacing w:line="269" w:lineRule="exact"/>
        <w:ind w:left="470"/>
        <w:jc w:val="center"/>
      </w:pPr>
      <w:r>
        <w:rPr>
          <w:b/>
          <w:bCs/>
          <w:spacing w:val="-1"/>
          <w:sz w:val="24"/>
          <w:szCs w:val="24"/>
        </w:rPr>
        <w:t xml:space="preserve">ГРАЖДАН В ОБЕСПЕЧЕНИИ ПЕРВИЧНЫХ МЕР </w:t>
      </w:r>
      <w:proofErr w:type="gramStart"/>
      <w:r>
        <w:rPr>
          <w:b/>
          <w:bCs/>
          <w:spacing w:val="-1"/>
          <w:sz w:val="24"/>
          <w:szCs w:val="24"/>
        </w:rPr>
        <w:t>ПОЖАРНОЙ</w:t>
      </w:r>
      <w:proofErr w:type="gramEnd"/>
    </w:p>
    <w:p w:rsidR="00137F3D" w:rsidRDefault="00137F3D" w:rsidP="00137F3D">
      <w:pPr>
        <w:shd w:val="clear" w:color="auto" w:fill="FFFFFF"/>
        <w:spacing w:line="269" w:lineRule="exact"/>
        <w:ind w:left="470"/>
        <w:jc w:val="center"/>
      </w:pPr>
      <w:r>
        <w:rPr>
          <w:b/>
          <w:bCs/>
          <w:spacing w:val="-1"/>
          <w:sz w:val="24"/>
          <w:szCs w:val="24"/>
        </w:rPr>
        <w:t>БЕЗОПАСНОСТИ НА ТЕРРИТОРИИ СЕЛЬСКОГО ПОСЕЛЕНИЯ</w:t>
      </w:r>
    </w:p>
    <w:p w:rsidR="00137F3D" w:rsidRDefault="00137F3D" w:rsidP="00137F3D">
      <w:pPr>
        <w:shd w:val="clear" w:color="auto" w:fill="FFFFFF"/>
        <w:spacing w:line="269" w:lineRule="exact"/>
        <w:ind w:left="470"/>
        <w:jc w:val="center"/>
      </w:pPr>
      <w:r>
        <w:rPr>
          <w:b/>
          <w:bCs/>
          <w:spacing w:val="-1"/>
          <w:sz w:val="24"/>
          <w:szCs w:val="24"/>
        </w:rPr>
        <w:t>ИЛЬЧИГУЛОВСКИЙ СЕЛЬСОВЕТ»</w:t>
      </w:r>
    </w:p>
    <w:p w:rsidR="00137F3D" w:rsidRDefault="00137F3D" w:rsidP="00137F3D">
      <w:pPr>
        <w:shd w:val="clear" w:color="auto" w:fill="FFFFFF"/>
        <w:spacing w:before="480" w:line="278" w:lineRule="exact"/>
        <w:ind w:left="480"/>
        <w:jc w:val="both"/>
      </w:pPr>
      <w:r>
        <w:rPr>
          <w:b/>
          <w:bCs/>
          <w:spacing w:val="-1"/>
          <w:sz w:val="24"/>
          <w:szCs w:val="24"/>
        </w:rPr>
        <w:t xml:space="preserve">В </w:t>
      </w:r>
      <w:r>
        <w:rPr>
          <w:spacing w:val="-1"/>
          <w:sz w:val="24"/>
          <w:szCs w:val="24"/>
        </w:rPr>
        <w:t xml:space="preserve">соответствии со статьей 16 Федерального закона от 06.10.2003 N 131-ФЗ (в редакции от </w:t>
      </w:r>
      <w:r>
        <w:rPr>
          <w:sz w:val="24"/>
          <w:szCs w:val="24"/>
        </w:rPr>
        <w:t xml:space="preserve">27.12.2009) "Об общих принципах организации местного самоуправления в Российской Федерации", статьей 19 Федерального закона от 21.12.1994 года № 69-ФЗ «О пожарной </w:t>
      </w:r>
      <w:r>
        <w:rPr>
          <w:spacing w:val="-2"/>
          <w:sz w:val="24"/>
          <w:szCs w:val="24"/>
        </w:rPr>
        <w:t>безопасности», статьей 3 п. 10 Устава сельского поселения ПОСТАНОВЛЯЮ:</w:t>
      </w:r>
    </w:p>
    <w:p w:rsidR="00137F3D" w:rsidRDefault="00137F3D" w:rsidP="00137F3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278" w:line="269" w:lineRule="exact"/>
        <w:ind w:left="480"/>
        <w:jc w:val="both"/>
        <w:rPr>
          <w:spacing w:val="-23"/>
          <w:sz w:val="24"/>
          <w:szCs w:val="24"/>
        </w:rPr>
      </w:pPr>
      <w:r>
        <w:rPr>
          <w:spacing w:val="-2"/>
          <w:sz w:val="24"/>
          <w:szCs w:val="24"/>
        </w:rPr>
        <w:t xml:space="preserve">Утвердить Положение об определении форм участия граждан в обеспечении первичных </w:t>
      </w:r>
      <w:r>
        <w:rPr>
          <w:sz w:val="24"/>
          <w:szCs w:val="24"/>
        </w:rPr>
        <w:t>мер пожарной безопасности на территории сельского поселения Ильчигуловский сельсовет (прилагается).</w:t>
      </w:r>
    </w:p>
    <w:p w:rsidR="00137F3D" w:rsidRDefault="00137F3D" w:rsidP="00137F3D">
      <w:pPr>
        <w:numPr>
          <w:ilvl w:val="0"/>
          <w:numId w:val="1"/>
        </w:numPr>
        <w:shd w:val="clear" w:color="auto" w:fill="FFFFFF"/>
        <w:tabs>
          <w:tab w:val="left" w:pos="720"/>
        </w:tabs>
        <w:spacing w:before="10" w:line="259" w:lineRule="exact"/>
        <w:ind w:left="480"/>
        <w:jc w:val="both"/>
        <w:rPr>
          <w:spacing w:val="-13"/>
          <w:sz w:val="24"/>
          <w:szCs w:val="24"/>
        </w:rPr>
      </w:pPr>
      <w:r>
        <w:rPr>
          <w:spacing w:val="-1"/>
          <w:sz w:val="24"/>
          <w:szCs w:val="24"/>
        </w:rPr>
        <w:t xml:space="preserve">Опубликовать настоящее постановление в здании администрации сельского поселения </w:t>
      </w:r>
      <w:r>
        <w:rPr>
          <w:sz w:val="24"/>
          <w:szCs w:val="24"/>
        </w:rPr>
        <w:t>Ильчигуловский сельсовет.</w:t>
      </w:r>
    </w:p>
    <w:p w:rsidR="00137F3D" w:rsidRDefault="00137F3D" w:rsidP="00137F3D">
      <w:pPr>
        <w:ind w:left="48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3.Контроль исполнения постановления главы возложить на специалиста ГО ЧС    </w:t>
      </w:r>
    </w:p>
    <w:p w:rsidR="00575BEE" w:rsidRDefault="00137F3D" w:rsidP="00137F3D">
      <w:pPr>
        <w:ind w:left="480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сельского </w:t>
      </w:r>
      <w:r>
        <w:rPr>
          <w:sz w:val="24"/>
          <w:szCs w:val="24"/>
        </w:rPr>
        <w:t>поселения Ильчигуловский сельсовет</w:t>
      </w: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137F3D" w:rsidRDefault="00137F3D" w:rsidP="00137F3D">
      <w:pPr>
        <w:rPr>
          <w:sz w:val="24"/>
          <w:szCs w:val="24"/>
        </w:rPr>
      </w:pPr>
      <w:r>
        <w:rPr>
          <w:sz w:val="24"/>
          <w:szCs w:val="24"/>
        </w:rPr>
        <w:t xml:space="preserve">Ильчигуловский сельсовет                             </w:t>
      </w:r>
      <w:r w:rsidR="00A3261E">
        <w:rPr>
          <w:sz w:val="24"/>
          <w:szCs w:val="24"/>
        </w:rPr>
        <w:t xml:space="preserve">                     </w:t>
      </w:r>
      <w:bookmarkStart w:id="0" w:name="_GoBack"/>
      <w:bookmarkEnd w:id="0"/>
      <w:r>
        <w:rPr>
          <w:sz w:val="24"/>
          <w:szCs w:val="24"/>
        </w:rPr>
        <w:t xml:space="preserve">          </w:t>
      </w:r>
      <w:proofErr w:type="spellStart"/>
      <w:r>
        <w:rPr>
          <w:sz w:val="24"/>
          <w:szCs w:val="24"/>
        </w:rPr>
        <w:t>Т.Г.Гумеров</w:t>
      </w:r>
      <w:proofErr w:type="spellEnd"/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A3261E" w:rsidRDefault="00A3261E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Default="00137F3D" w:rsidP="00137F3D">
      <w:pPr>
        <w:rPr>
          <w:sz w:val="24"/>
          <w:szCs w:val="24"/>
        </w:rPr>
      </w:pPr>
    </w:p>
    <w:p w:rsidR="00137F3D" w:rsidRPr="00A3261E" w:rsidRDefault="00137F3D" w:rsidP="00137F3D">
      <w:pPr>
        <w:widowControl/>
        <w:tabs>
          <w:tab w:val="left" w:pos="2535"/>
          <w:tab w:val="center" w:pos="4677"/>
          <w:tab w:val="left" w:pos="5520"/>
          <w:tab w:val="left" w:pos="5565"/>
          <w:tab w:val="left" w:pos="5625"/>
        </w:tabs>
        <w:autoSpaceDE/>
        <w:autoSpaceDN/>
        <w:adjustRightInd/>
        <w:rPr>
          <w:bCs/>
          <w:sz w:val="24"/>
          <w:szCs w:val="24"/>
        </w:rPr>
      </w:pPr>
      <w:r w:rsidRPr="00137F3D">
        <w:rPr>
          <w:b/>
          <w:bCs/>
          <w:sz w:val="24"/>
          <w:szCs w:val="24"/>
        </w:rPr>
        <w:lastRenderedPageBreak/>
        <w:tab/>
        <w:t xml:space="preserve">                                            </w:t>
      </w:r>
      <w:r w:rsidR="00A3261E">
        <w:rPr>
          <w:b/>
          <w:bCs/>
          <w:sz w:val="24"/>
          <w:szCs w:val="24"/>
        </w:rPr>
        <w:t xml:space="preserve"> </w:t>
      </w:r>
      <w:r w:rsidRPr="00A3261E">
        <w:rPr>
          <w:bCs/>
          <w:sz w:val="24"/>
          <w:szCs w:val="24"/>
        </w:rPr>
        <w:t xml:space="preserve">Утверждено  Постановлением </w:t>
      </w:r>
    </w:p>
    <w:p w:rsidR="00137F3D" w:rsidRPr="00A3261E" w:rsidRDefault="00137F3D" w:rsidP="00137F3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A3261E">
        <w:rPr>
          <w:bCs/>
          <w:sz w:val="24"/>
          <w:szCs w:val="24"/>
        </w:rPr>
        <w:t xml:space="preserve">                                                                    главы сельского поселения</w:t>
      </w:r>
    </w:p>
    <w:p w:rsidR="00137F3D" w:rsidRPr="00A3261E" w:rsidRDefault="00137F3D" w:rsidP="00137F3D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  <w:r w:rsidRPr="00137F3D">
        <w:rPr>
          <w:b/>
          <w:bCs/>
          <w:sz w:val="24"/>
          <w:szCs w:val="24"/>
        </w:rPr>
        <w:t xml:space="preserve">          </w:t>
      </w:r>
      <w:r w:rsidR="00A3261E">
        <w:rPr>
          <w:b/>
          <w:bCs/>
          <w:sz w:val="24"/>
          <w:szCs w:val="24"/>
        </w:rPr>
        <w:t xml:space="preserve">                                           </w:t>
      </w:r>
      <w:r w:rsidRPr="00137F3D">
        <w:rPr>
          <w:b/>
          <w:bCs/>
          <w:sz w:val="24"/>
          <w:szCs w:val="24"/>
        </w:rPr>
        <w:t xml:space="preserve">  </w:t>
      </w:r>
      <w:r w:rsidR="00A3261E" w:rsidRPr="00A3261E">
        <w:rPr>
          <w:bCs/>
          <w:sz w:val="24"/>
          <w:szCs w:val="24"/>
        </w:rPr>
        <w:t>№16 от12.04.2013г.</w:t>
      </w:r>
      <w:r w:rsidRPr="00A3261E">
        <w:rPr>
          <w:bCs/>
          <w:sz w:val="24"/>
          <w:szCs w:val="24"/>
        </w:rPr>
        <w:t xml:space="preserve">                             </w:t>
      </w:r>
      <w:r w:rsidR="00A37146" w:rsidRPr="00A3261E">
        <w:rPr>
          <w:bCs/>
          <w:sz w:val="24"/>
          <w:szCs w:val="24"/>
        </w:rPr>
        <w:t xml:space="preserve">                            </w:t>
      </w:r>
    </w:p>
    <w:p w:rsidR="00137F3D" w:rsidRPr="00137F3D" w:rsidRDefault="00137F3D" w:rsidP="00137F3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37F3D">
        <w:rPr>
          <w:b/>
          <w:bCs/>
          <w:sz w:val="24"/>
          <w:szCs w:val="24"/>
        </w:rPr>
        <w:t xml:space="preserve">Положение об определении форм участия граждан в обеспечении первичных мер пожарной безопасности на территории  сельского поселения </w:t>
      </w:r>
      <w:r>
        <w:rPr>
          <w:b/>
          <w:bCs/>
          <w:sz w:val="24"/>
          <w:szCs w:val="24"/>
        </w:rPr>
        <w:t>Ильчигуловский</w:t>
      </w:r>
      <w:r w:rsidRPr="00137F3D">
        <w:rPr>
          <w:b/>
          <w:bCs/>
          <w:sz w:val="24"/>
          <w:szCs w:val="24"/>
        </w:rPr>
        <w:t xml:space="preserve"> сельсовет.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sz w:val="24"/>
          <w:szCs w:val="24"/>
        </w:rPr>
        <w:t> </w:t>
      </w:r>
    </w:p>
    <w:p w:rsidR="00137F3D" w:rsidRPr="00137F3D" w:rsidRDefault="00137F3D" w:rsidP="00137F3D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 w:rsidRPr="00137F3D">
        <w:rPr>
          <w:b/>
          <w:bCs/>
          <w:sz w:val="24"/>
          <w:szCs w:val="24"/>
        </w:rPr>
        <w:t>I. Основные понятия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sz w:val="24"/>
          <w:szCs w:val="24"/>
        </w:rPr>
        <w:t> 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sz w:val="24"/>
          <w:szCs w:val="24"/>
        </w:rPr>
        <w:t>В настоящем Положении применяются следующие понятия: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b/>
          <w:bCs/>
          <w:sz w:val="24"/>
          <w:szCs w:val="24"/>
        </w:rPr>
        <w:t>пожарная безопасность</w:t>
      </w:r>
      <w:r w:rsidRPr="00137F3D">
        <w:rPr>
          <w:sz w:val="24"/>
          <w:szCs w:val="24"/>
        </w:rPr>
        <w:t xml:space="preserve"> - состояние защищенности личности, имущества, общества и государства от пожаров;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b/>
          <w:bCs/>
          <w:sz w:val="24"/>
          <w:szCs w:val="24"/>
        </w:rPr>
        <w:t>противопожарный режим</w:t>
      </w:r>
      <w:r w:rsidRPr="00137F3D">
        <w:rPr>
          <w:sz w:val="24"/>
          <w:szCs w:val="24"/>
        </w:rPr>
        <w:t xml:space="preserve">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b/>
          <w:bCs/>
          <w:sz w:val="24"/>
          <w:szCs w:val="24"/>
        </w:rPr>
        <w:t>меры пожарной безопасности</w:t>
      </w:r>
      <w:r w:rsidRPr="00137F3D">
        <w:rPr>
          <w:sz w:val="24"/>
          <w:szCs w:val="24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b/>
          <w:bCs/>
          <w:sz w:val="24"/>
          <w:szCs w:val="24"/>
        </w:rPr>
        <w:t>профилактика пожаров</w:t>
      </w:r>
      <w:r w:rsidRPr="00137F3D">
        <w:rPr>
          <w:sz w:val="24"/>
          <w:szCs w:val="24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b/>
          <w:bCs/>
          <w:sz w:val="24"/>
          <w:szCs w:val="24"/>
        </w:rPr>
        <w:t>первичные меры пожарной безопасности</w:t>
      </w:r>
      <w:r w:rsidRPr="00137F3D">
        <w:rPr>
          <w:sz w:val="24"/>
          <w:szCs w:val="24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sz w:val="24"/>
          <w:szCs w:val="24"/>
        </w:rPr>
        <w:t> </w:t>
      </w:r>
      <w:r w:rsidRPr="00137F3D">
        <w:rPr>
          <w:sz w:val="24"/>
          <w:szCs w:val="24"/>
        </w:rPr>
        <w:tab/>
      </w:r>
      <w:r w:rsidRPr="00137F3D">
        <w:rPr>
          <w:b/>
          <w:bCs/>
          <w:sz w:val="24"/>
          <w:szCs w:val="24"/>
        </w:rPr>
        <w:t>II. Формы участия граждан в обеспечении первичных мер пожарной безопасности. Их права и обязанности в области пожарной безопасности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 2.1. К формам участия граждан в обеспечении первичных мер пожарной безопасности относятся: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2.1.1. участие в деятельности добровольной пожарной охраны;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2.1.2. оповещение населения в случае возникновения пожара;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2.1.3. противопожарная пропаганда;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2.1.4. организация патрулирования территории сельского поселения в условиях сухой, жаркой и ветреной погоды или при получении штормового предупреждения;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2.1.5. участие в социально значимых работах (своевременная очистка территории от горючих отходов, мусора, сухой растительности, содержание в исправном состоянии подъездов к зданиям и сооружениям, содержание в исправном состоянии наружною освещения в темное время суток, очистка мест установки наружных источников противопожарного водоснабжения);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2.1.6. иные формы, установленные законодательством Российской Федерации, Республики Башкортостан, муниципальными правовыми актами.</w:t>
      </w:r>
    </w:p>
    <w:p w:rsidR="00137F3D" w:rsidRPr="00137F3D" w:rsidRDefault="00137F3D" w:rsidP="00137F3D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2.2. К выполнению социально значимых работ могут привлекаться совершеннолетние трудоспособные жители сельского поселения 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 xml:space="preserve">2.3. Граждане, в области пожарной безопасности, имеют право </w:t>
      </w:r>
      <w:proofErr w:type="gramStart"/>
      <w:r w:rsidRPr="00137F3D">
        <w:rPr>
          <w:color w:val="000000"/>
          <w:sz w:val="24"/>
          <w:szCs w:val="24"/>
        </w:rPr>
        <w:t>на</w:t>
      </w:r>
      <w:proofErr w:type="gramEnd"/>
      <w:r w:rsidRPr="00137F3D">
        <w:rPr>
          <w:color w:val="000000"/>
          <w:sz w:val="24"/>
          <w:szCs w:val="24"/>
        </w:rPr>
        <w:t>: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2.3.1. защиту их жизни, здоровья и имущества в случае пожара;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2.3.2.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2.3.4.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2.3.5. участие в обеспечении первичных мер пожарной безопасности.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2.4. Граждане, в области пожарной безопасности, обязаны;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lastRenderedPageBreak/>
        <w:t>2.4.1. соблюдать требования пожарной безопасности;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2.4.2. иметь в квартирах, помещениях и строениях, находящихся в их собственности первичные средства тушения пожаров и противопожарный инвентарь в соответствии с приложениями N 1 и N 2 к настоящему Положению;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2.4.3. при обнаружении пожаров немедленно уведомлять о них пожарную охрану;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2.4.4. до прибытия пожарной охраны принимать посильные меры по спасению людей, имущества и тушению пожаров;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2.4.5. оказывать содействие пожарной охране при тушении пожаров;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2.4.6. выполнять предписания, постановления и иные законные требования должностных лиц государственного пожарного надзора;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 xml:space="preserve">2.4.7.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137F3D">
        <w:rPr>
          <w:color w:val="000000"/>
          <w:sz w:val="24"/>
          <w:szCs w:val="24"/>
        </w:rPr>
        <w:t>контроля за</w:t>
      </w:r>
      <w:proofErr w:type="gramEnd"/>
      <w:r w:rsidRPr="00137F3D">
        <w:rPr>
          <w:color w:val="000000"/>
          <w:sz w:val="24"/>
          <w:szCs w:val="24"/>
        </w:rPr>
        <w:t xml:space="preserve"> соблюдением требований пожарной безопасности и пресечения их нарушений.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137F3D">
        <w:rPr>
          <w:color w:val="000000"/>
          <w:sz w:val="24"/>
          <w:szCs w:val="24"/>
        </w:rPr>
        <w:t> </w:t>
      </w:r>
      <w:r w:rsidRPr="00137F3D">
        <w:rPr>
          <w:color w:val="000000"/>
          <w:sz w:val="24"/>
          <w:szCs w:val="24"/>
        </w:rPr>
        <w:tab/>
      </w:r>
      <w:r w:rsidRPr="00137F3D">
        <w:rPr>
          <w:b/>
          <w:bCs/>
          <w:sz w:val="24"/>
          <w:szCs w:val="24"/>
        </w:rPr>
        <w:t>III. Социальное и экономическое стимулирование участия граждан и организаций в обеспечении первичных мер пожарной безопасности, в том числе участия в борьбе с пожарами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3.1. За активное участие в обеспечении первичных мер пожарной безопасности на территории сельского поселения, в установленных формах, а также за укрепление пожарной безопасности и противопожарную пропаганду к гражданам и руководителям организаций могут быть применены следующие виды поощрений: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3.1.1. объявление Благодарности;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 xml:space="preserve">3.1.2. награждение Почетной грамотой, Благодарственным письмом. </w:t>
      </w: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  <w:r w:rsidRPr="00137F3D">
        <w:rPr>
          <w:color w:val="000000"/>
          <w:sz w:val="24"/>
          <w:szCs w:val="24"/>
        </w:rPr>
        <w:t>3.2. За особые заслуги в предотвращении и тушении пожаров, участие в ликвидации чрезвычайных ситуаций природного и техногенного характера граждане и руководители организаций могут быть представлены к награждению государственными наградами Российской Федерации и ведомственными наградами МЧС России, а также присвоению почетных званий.</w:t>
      </w:r>
    </w:p>
    <w:p w:rsidR="00137F3D" w:rsidRPr="00137F3D" w:rsidRDefault="00137F3D" w:rsidP="00137F3D">
      <w:pPr>
        <w:widowControl/>
        <w:tabs>
          <w:tab w:val="left" w:pos="2010"/>
        </w:tabs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37F3D" w:rsidRPr="00137F3D" w:rsidRDefault="00137F3D" w:rsidP="00137F3D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p w:rsidR="00137F3D" w:rsidRDefault="00137F3D" w:rsidP="00137F3D"/>
    <w:sectPr w:rsidR="0013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56CE"/>
    <w:multiLevelType w:val="singleLevel"/>
    <w:tmpl w:val="BB64725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FA"/>
    <w:rsid w:val="00137F3D"/>
    <w:rsid w:val="00575BEE"/>
    <w:rsid w:val="00A3261E"/>
    <w:rsid w:val="00A37146"/>
    <w:rsid w:val="00B2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7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7F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F3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7F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37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992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2013-05-16T06:05:00Z</cp:lastPrinted>
  <dcterms:created xsi:type="dcterms:W3CDTF">2013-04-23T11:06:00Z</dcterms:created>
  <dcterms:modified xsi:type="dcterms:W3CDTF">2013-05-16T06:05:00Z</dcterms:modified>
</cp:coreProperties>
</file>